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D2425" w14:textId="77777777" w:rsidR="008A0CFA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</w:p>
    <w:p w14:paraId="0940795C" w14:textId="64DC8721" w:rsidR="00D10965" w:rsidRPr="00605EED" w:rsidRDefault="00D10965" w:rsidP="00D10965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r w:rsidRPr="00D10965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на </w:t>
      </w:r>
      <w:r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оказание </w:t>
      </w:r>
      <w:r w:rsidRPr="00D10965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услуги </w:t>
      </w:r>
      <w:r w:rsidR="009116AA">
        <w:rPr>
          <w:rFonts w:eastAsia="Times New Roman" w:cs="Times New Roman"/>
          <w:color w:val="auto"/>
          <w:sz w:val="32"/>
          <w:szCs w:val="24"/>
          <w:lang w:val="ru-RU" w:eastAsia="ru-RU"/>
        </w:rPr>
        <w:t>уборки урожая картофеля</w:t>
      </w:r>
    </w:p>
    <w:p w14:paraId="097C70B4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05FC584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Общество:</w:t>
      </w:r>
      <w:r w:rsidR="000D6036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00C8554F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ООО </w:t>
      </w:r>
      <w:r w:rsidR="000D6036">
        <w:rPr>
          <w:rFonts w:eastAsia="Times New Roman" w:cs="Times New Roman"/>
          <w:color w:val="auto"/>
          <w:sz w:val="24"/>
          <w:szCs w:val="24"/>
          <w:lang w:val="ru-RU" w:eastAsia="ru-RU"/>
        </w:rPr>
        <w:t>«</w:t>
      </w:r>
      <w:r w:rsidR="00C8554F">
        <w:rPr>
          <w:rFonts w:eastAsia="Times New Roman" w:cs="Times New Roman"/>
          <w:color w:val="auto"/>
          <w:sz w:val="24"/>
          <w:szCs w:val="24"/>
          <w:lang w:val="ru-RU" w:eastAsia="ru-RU"/>
        </w:rPr>
        <w:t>А</w:t>
      </w:r>
      <w:r w:rsidR="00132C6A">
        <w:rPr>
          <w:rFonts w:eastAsia="Times New Roman" w:cs="Times New Roman"/>
          <w:color w:val="auto"/>
          <w:sz w:val="24"/>
          <w:szCs w:val="24"/>
          <w:lang w:val="ru-RU" w:eastAsia="ru-RU"/>
        </w:rPr>
        <w:t>ГРОЛИПЕЦК</w:t>
      </w:r>
      <w:r w:rsidR="000D6036">
        <w:rPr>
          <w:rFonts w:eastAsia="Times New Roman" w:cs="Times New Roman"/>
          <w:color w:val="auto"/>
          <w:sz w:val="24"/>
          <w:szCs w:val="24"/>
          <w:lang w:val="ru-RU" w:eastAsia="ru-RU"/>
        </w:rPr>
        <w:t>»</w:t>
      </w:r>
    </w:p>
    <w:p w14:paraId="3CD42A3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26421D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Структурное подразделение</w:t>
      </w:r>
      <w:r w:rsidR="00132C6A">
        <w:rPr>
          <w:rFonts w:eastAsia="Times New Roman" w:cs="Times New Roman"/>
          <w:color w:val="auto"/>
          <w:sz w:val="24"/>
          <w:szCs w:val="24"/>
          <w:lang w:val="ru-RU" w:eastAsia="ru-RU"/>
        </w:rPr>
        <w:t>: Инженерная служба</w:t>
      </w:r>
    </w:p>
    <w:p w14:paraId="46735F9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326206E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8B7053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050B08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47330A25" w14:textId="77777777" w:rsidTr="008A0CFA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5290194F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7D27BA5F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7825C412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5BDFE697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379E190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2D78234D" w14:textId="77777777" w:rsidTr="008A0CFA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0C18F6CD" w14:textId="77777777" w:rsidR="008A0CFA" w:rsidRPr="00605EED" w:rsidRDefault="00C8554F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Главный инженер </w:t>
            </w:r>
          </w:p>
        </w:tc>
        <w:tc>
          <w:tcPr>
            <w:tcW w:w="826" w:type="dxa"/>
            <w:noWrap/>
            <w:vAlign w:val="bottom"/>
            <w:hideMark/>
          </w:tcPr>
          <w:p w14:paraId="34C0C34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62106C7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2B1DB366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527BF6" w14:paraId="12C21C4D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74EF133E" w14:textId="77777777" w:rsidR="008A0CFA" w:rsidRPr="00605EED" w:rsidRDefault="008A0CFA" w:rsidP="00BF0DC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   _______________   </w:t>
            </w:r>
            <w:r w:rsidR="00C8554F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Черных А.С,</w:t>
            </w:r>
          </w:p>
        </w:tc>
      </w:tr>
      <w:tr w:rsidR="008A0CFA" w:rsidRPr="00605EED" w14:paraId="78227D0D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C4634E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5E245422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32BC724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6428E637" w14:textId="77777777" w:rsidTr="008A0CFA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02798E34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0C51040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1B14880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7DB2DB81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519BE18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F2B1A42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014BFD3" w14:textId="0691E7C3" w:rsidR="008A0CFA" w:rsidRPr="00605EED" w:rsidRDefault="0038600F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ООО «ВДАИ»</w:t>
            </w:r>
          </w:p>
        </w:tc>
        <w:tc>
          <w:tcPr>
            <w:tcW w:w="2486" w:type="dxa"/>
            <w:vAlign w:val="bottom"/>
            <w:hideMark/>
          </w:tcPr>
          <w:p w14:paraId="070FAE17" w14:textId="77777777" w:rsidR="008A0CFA" w:rsidRPr="00605EED" w:rsidRDefault="00493248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Региональный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F9650D0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4A73F10" w14:textId="77777777" w:rsidR="008A0CFA" w:rsidRPr="00605EED" w:rsidRDefault="00493248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Рудской С.Н.</w:t>
            </w:r>
          </w:p>
        </w:tc>
      </w:tr>
      <w:tr w:rsidR="008A0CFA" w:rsidRPr="00605EED" w14:paraId="6D826816" w14:textId="77777777" w:rsidTr="00493248">
        <w:trPr>
          <w:trHeight w:val="315"/>
        </w:trPr>
        <w:tc>
          <w:tcPr>
            <w:tcW w:w="2476" w:type="dxa"/>
            <w:noWrap/>
            <w:vAlign w:val="bottom"/>
          </w:tcPr>
          <w:p w14:paraId="139B40D4" w14:textId="77777777" w:rsidR="008A0CFA" w:rsidRPr="00605EED" w:rsidRDefault="008A0CFA" w:rsidP="00493248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4612B93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  <w:hideMark/>
          </w:tcPr>
          <w:p w14:paraId="57594A27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77E90B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F2F65" w:rsidRPr="00605EED" w14:paraId="283665D9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EE00941" w14:textId="10AB2F9D" w:rsidR="00EF2F65" w:rsidRPr="00605EED" w:rsidRDefault="0038600F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ru-RU"/>
              </w:rPr>
              <w:t>Агролипецк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486" w:type="dxa"/>
            <w:vAlign w:val="bottom"/>
          </w:tcPr>
          <w:p w14:paraId="33CFE6CB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</w:tc>
        <w:tc>
          <w:tcPr>
            <w:tcW w:w="2385" w:type="dxa"/>
            <w:gridSpan w:val="3"/>
            <w:vAlign w:val="bottom"/>
          </w:tcPr>
          <w:p w14:paraId="49D5CDF7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A4B5CDD" w14:textId="77777777" w:rsidR="00EF2F65" w:rsidRPr="00C8554F" w:rsidRDefault="00C8554F" w:rsidP="00EF2F65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C8554F">
              <w:rPr>
                <w:rFonts w:eastAsia="Times New Roman" w:cs="Times New Roman"/>
                <w:sz w:val="24"/>
                <w:szCs w:val="24"/>
                <w:lang w:val="ru-RU"/>
              </w:rPr>
              <w:t>Зевакин Е.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Pr="00C8554F">
              <w:rPr>
                <w:rFonts w:eastAsia="Times New Roman" w:cs="Times New Roman"/>
                <w:sz w:val="24"/>
                <w:szCs w:val="24"/>
                <w:lang w:val="ru-RU"/>
              </w:rPr>
              <w:t>В.</w:t>
            </w:r>
          </w:p>
        </w:tc>
      </w:tr>
      <w:tr w:rsidR="00EF2F65" w:rsidRPr="00605EED" w14:paraId="382E29A1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9EE0E52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CA84D7C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6FB164E3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03784650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EF2F65" w:rsidRPr="00605EED" w14:paraId="656640EB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DFFD2AA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3A41A10B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CC024F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78145F9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F2F65" w:rsidRPr="00605EED" w14:paraId="13124A60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1ED55196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78A7B5A4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4F03FBA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C992D2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EF2F65" w:rsidRPr="00605EED" w14:paraId="79C58AE0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BBEE50" w14:textId="7668A27E" w:rsidR="00EF2F65" w:rsidRPr="00605EED" w:rsidRDefault="0038600F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val="ru-RU"/>
              </w:rPr>
              <w:t>Агролипецк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ru-RU"/>
              </w:rPr>
              <w:t>»</w:t>
            </w:r>
            <w:r w:rsidR="00EF2F65"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</w:t>
            </w:r>
            <w:proofErr w:type="gramEnd"/>
          </w:p>
        </w:tc>
        <w:tc>
          <w:tcPr>
            <w:tcW w:w="2486" w:type="dxa"/>
            <w:vAlign w:val="bottom"/>
            <w:hideMark/>
          </w:tcPr>
          <w:p w14:paraId="27B237B3" w14:textId="77777777" w:rsidR="00EF2F65" w:rsidRPr="00605EED" w:rsidRDefault="000F0216" w:rsidP="000F0216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Начальник отдела Овощеводства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B0F9030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F1B6A31" w14:textId="2DBCEF56" w:rsidR="00EF2F65" w:rsidRPr="00605EED" w:rsidRDefault="00D66D4B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В.П.</w:t>
            </w:r>
            <w:r w:rsidR="00061AF6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Малодан</w:t>
            </w:r>
          </w:p>
        </w:tc>
      </w:tr>
      <w:tr w:rsidR="00EF2F65" w:rsidRPr="00605EED" w14:paraId="34122723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A6DB29B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D69A845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69692F3D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03461EA4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F2F65" w:rsidRPr="00605EED" w14:paraId="35BF7B9B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7742DFA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7F14AC81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72AC527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EDA3F6A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EF2F65" w:rsidRPr="00605EED" w14:paraId="59BB2C2D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DF5C8B2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92110E8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4926F9E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D0EA59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EF2F65" w:rsidRPr="00605EED" w14:paraId="7CBB391C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C9A9E00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2AC562B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38728650" w14:textId="77777777" w:rsidR="00EF2F65" w:rsidRPr="00605EED" w:rsidRDefault="00EF2F65" w:rsidP="00EF2F65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C978AF9" w14:textId="77777777" w:rsidR="00EF2F65" w:rsidRPr="00605EED" w:rsidRDefault="00EF2F65" w:rsidP="00EF2F65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358AF264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2E81ACB0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FCAA4E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C25A210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AC71FB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418C2DE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4F87D24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BE59449" w14:textId="77777777" w:rsidR="008A0CFA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17695EC" w14:textId="77777777" w:rsidR="00CD393B" w:rsidRDefault="00CD393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628408" w14:textId="77777777" w:rsidR="00CD393B" w:rsidRDefault="00CD393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AA3CDEA" w14:textId="77777777" w:rsidR="008A0CFA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91F4FB2" w14:textId="77777777" w:rsidR="00795C57" w:rsidRDefault="00795C5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141104A" w14:textId="77777777" w:rsidR="00795C57" w:rsidRDefault="00795C5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81AE2AB" w14:textId="77777777" w:rsidR="00795C57" w:rsidRDefault="00795C5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A76704B" w14:textId="77777777" w:rsidR="00795C57" w:rsidRDefault="00795C5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CBED39A" w14:textId="77777777" w:rsidR="00CD393B" w:rsidRDefault="00CD393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FC87312" w14:textId="77777777" w:rsidR="00CD393B" w:rsidRPr="00605EED" w:rsidRDefault="00CD393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7F32EE4" w14:textId="1AA97DEA" w:rsidR="008A0CFA" w:rsidRPr="00D710B9" w:rsidRDefault="00CD393B" w:rsidP="00CD393B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sz w:val="24"/>
          <w:szCs w:val="24"/>
          <w:lang w:val="ru-RU" w:eastAsia="ru-RU"/>
        </w:rPr>
      </w:pPr>
      <w:r w:rsidRPr="00D710B9">
        <w:rPr>
          <w:rFonts w:eastAsia="Times New Roman" w:cs="Times New Roman"/>
          <w:sz w:val="24"/>
          <w:szCs w:val="24"/>
          <w:lang w:val="ru-RU" w:eastAsia="ru-RU"/>
        </w:rPr>
        <w:t>г. Воронеж</w:t>
      </w:r>
      <w:r w:rsidR="008A0CFA" w:rsidRPr="00D710B9">
        <w:rPr>
          <w:rFonts w:eastAsia="Times New Roman" w:cs="Times New Roman"/>
          <w:sz w:val="24"/>
          <w:szCs w:val="24"/>
          <w:lang w:val="ru-RU" w:eastAsia="ru-RU"/>
        </w:rPr>
        <w:t>, 20</w:t>
      </w:r>
      <w:r w:rsidR="00D24FE3" w:rsidRPr="00D710B9">
        <w:rPr>
          <w:rFonts w:eastAsia="Times New Roman" w:cs="Times New Roman"/>
          <w:sz w:val="24"/>
          <w:szCs w:val="24"/>
          <w:lang w:val="ru-RU" w:eastAsia="ru-RU"/>
        </w:rPr>
        <w:t>2</w:t>
      </w:r>
      <w:r w:rsidR="005326D6">
        <w:rPr>
          <w:rFonts w:eastAsia="Times New Roman" w:cs="Times New Roman"/>
          <w:sz w:val="24"/>
          <w:szCs w:val="24"/>
          <w:lang w:val="ru-RU" w:eastAsia="ru-RU"/>
        </w:rPr>
        <w:t>3</w:t>
      </w:r>
      <w:r w:rsidR="00F30852" w:rsidRPr="00D710B9">
        <w:rPr>
          <w:rFonts w:eastAsia="Times New Roman" w:cs="Times New Roman"/>
          <w:sz w:val="24"/>
          <w:szCs w:val="24"/>
          <w:lang w:val="ru-RU" w:eastAsia="ru-RU"/>
        </w:rPr>
        <w:t>г</w:t>
      </w:r>
      <w:r w:rsidR="008A0CFA" w:rsidRPr="00D710B9">
        <w:rPr>
          <w:rFonts w:eastAsia="Times New Roman" w:cs="Times New Roman"/>
          <w:sz w:val="24"/>
          <w:szCs w:val="24"/>
          <w:lang w:val="ru-RU" w:eastAsia="ru-RU"/>
        </w:rPr>
        <w:t>.</w:t>
      </w: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A0CFA" w:rsidRPr="00527BF6" w14:paraId="65D811BF" w14:textId="77777777" w:rsidTr="00DD164C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1ADB3049" w14:textId="0953AF24" w:rsidR="008A0CFA" w:rsidRPr="00605EED" w:rsidRDefault="008A0CFA" w:rsidP="00943AA9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lastRenderedPageBreak/>
              <w:br w:type="page"/>
            </w: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527BF6" w14:paraId="2F407180" w14:textId="77777777" w:rsidTr="00DD164C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D2DB331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401A5E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527BF6" w14:paraId="6157C8C3" w14:textId="77777777" w:rsidTr="00DD164C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FDCF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EF2F65" w:rsidRPr="00527BF6" w14:paraId="6D7F3EA1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6BE4E3" w14:textId="77777777" w:rsidR="00EF2F65" w:rsidRPr="009116AA" w:rsidRDefault="00EF2F65" w:rsidP="00EF2F65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sz w:val="20"/>
                    </w:rPr>
                    <w:t>Полное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фирменное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наименование</w:t>
                  </w:r>
                  <w:proofErr w:type="spellEnd"/>
                  <w:r w:rsidRPr="009116AA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8A783" w14:textId="77777777" w:rsidR="00EF2F65" w:rsidRPr="009116AA" w:rsidRDefault="00C8554F" w:rsidP="00EF2F65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rFonts w:eastAsia="Times New Roman" w:cs="Times New Roman"/>
                      <w:color w:val="auto"/>
                      <w:sz w:val="20"/>
                      <w:lang w:val="ru-RU" w:eastAsia="ru-RU"/>
                    </w:rPr>
                    <w:t xml:space="preserve"> Общество с ограниченной ответственностью «АГРОЛИПЕЦК»</w:t>
                  </w:r>
                </w:p>
              </w:tc>
            </w:tr>
            <w:tr w:rsidR="00EF2F65" w:rsidRPr="00605EED" w14:paraId="4DA4FD1D" w14:textId="77777777" w:rsidTr="00EF2F65">
              <w:trPr>
                <w:trHeight w:val="248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9291DC" w14:textId="77777777" w:rsidR="00EF2F65" w:rsidRPr="009116AA" w:rsidRDefault="00EF2F65" w:rsidP="00EF2F65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sz w:val="20"/>
                    </w:rPr>
                    <w:t>Сокращенное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фирменное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наименование</w:t>
                  </w:r>
                  <w:proofErr w:type="spellEnd"/>
                  <w:r w:rsidRPr="009116AA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28A01" w14:textId="77777777" w:rsidR="00EF2F65" w:rsidRPr="009116AA" w:rsidRDefault="00552C42" w:rsidP="00EF2F65">
                  <w:pPr>
                    <w:jc w:val="center"/>
                    <w:rPr>
                      <w:rFonts w:eastAsia="Calibri" w:cs="Times New Roman"/>
                      <w:b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rFonts w:eastAsia="Calibri"/>
                      <w:b/>
                      <w:sz w:val="20"/>
                    </w:rPr>
                    <w:t>ООО «АГРОЛИПЕЦК»</w:t>
                  </w:r>
                </w:p>
              </w:tc>
            </w:tr>
            <w:tr w:rsidR="00EF2F65" w:rsidRPr="00061AF6" w14:paraId="1D6C7240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F1694" w14:textId="77777777" w:rsidR="00EF2F65" w:rsidRPr="009116AA" w:rsidRDefault="00EF2F65" w:rsidP="00EF2F65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sz w:val="20"/>
                    </w:rPr>
                    <w:t>Место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нахождения</w:t>
                  </w:r>
                  <w:proofErr w:type="spellEnd"/>
                  <w:r w:rsidRPr="009116AA">
                    <w:rPr>
                      <w:sz w:val="20"/>
                    </w:rPr>
                    <w:t xml:space="preserve"> (</w:t>
                  </w:r>
                  <w:proofErr w:type="spellStart"/>
                  <w:r w:rsidRPr="009116AA">
                    <w:rPr>
                      <w:sz w:val="20"/>
                    </w:rPr>
                    <w:t>согласно</w:t>
                  </w:r>
                  <w:proofErr w:type="spellEnd"/>
                  <w:r w:rsidRPr="009116AA">
                    <w:rPr>
                      <w:sz w:val="20"/>
                    </w:rPr>
                    <w:t xml:space="preserve">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20BD4" w14:textId="7A0B8B79" w:rsidR="00EF2F65" w:rsidRPr="009116AA" w:rsidRDefault="00552C42" w:rsidP="00EF2F65">
                  <w:pPr>
                    <w:shd w:val="clear" w:color="auto" w:fill="FFFFFF"/>
                    <w:ind w:hanging="14"/>
                    <w:jc w:val="center"/>
                    <w:rPr>
                      <w:rFonts w:eastAsia="Calibri" w:cs="Times New Roman"/>
                      <w:bCs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bCs/>
                      <w:sz w:val="20"/>
                      <w:lang w:val="ru-RU"/>
                    </w:rPr>
                    <w:t>399346, Липецкая область, Усманский район, с.</w:t>
                  </w:r>
                  <w:r w:rsidR="00061AF6">
                    <w:rPr>
                      <w:bCs/>
                      <w:sz w:val="20"/>
                      <w:lang w:val="ru-RU"/>
                    </w:rPr>
                    <w:t xml:space="preserve"> </w:t>
                  </w:r>
                  <w:r w:rsidRPr="009116AA">
                    <w:rPr>
                      <w:bCs/>
                      <w:sz w:val="20"/>
                      <w:lang w:val="ru-RU"/>
                    </w:rPr>
                    <w:t>Завальное, ул.</w:t>
                  </w:r>
                  <w:r w:rsidR="00061AF6">
                    <w:rPr>
                      <w:bCs/>
                      <w:sz w:val="20"/>
                      <w:lang w:val="ru-RU"/>
                    </w:rPr>
                    <w:t xml:space="preserve"> </w:t>
                  </w:r>
                  <w:r w:rsidRPr="009116AA">
                    <w:rPr>
                      <w:bCs/>
                      <w:sz w:val="20"/>
                      <w:lang w:val="ru-RU"/>
                    </w:rPr>
                    <w:t>Ленина, д.115</w:t>
                  </w:r>
                </w:p>
              </w:tc>
            </w:tr>
            <w:tr w:rsidR="00EF2F65" w:rsidRPr="00061AF6" w14:paraId="24A212DF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67B77F" w14:textId="77777777" w:rsidR="00EF2F65" w:rsidRPr="009116AA" w:rsidRDefault="00EF2F65" w:rsidP="00EF2F65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sz w:val="20"/>
                    </w:rPr>
                    <w:t>Почтовый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адрес</w:t>
                  </w:r>
                  <w:proofErr w:type="spellEnd"/>
                  <w:r w:rsidRPr="009116AA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77074" w14:textId="766E2197" w:rsidR="00EF2F65" w:rsidRPr="009116AA" w:rsidRDefault="00552C42" w:rsidP="00EF2F65">
                  <w:pPr>
                    <w:jc w:val="center"/>
                    <w:rPr>
                      <w:rFonts w:eastAsia="Calibri" w:cs="Times New Roman"/>
                      <w:bCs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bCs/>
                      <w:sz w:val="20"/>
                      <w:lang w:val="ru-RU"/>
                    </w:rPr>
                    <w:t>399346, Липецкая область, Усманский район, с.</w:t>
                  </w:r>
                  <w:r w:rsidR="00061AF6">
                    <w:rPr>
                      <w:bCs/>
                      <w:sz w:val="20"/>
                      <w:lang w:val="ru-RU"/>
                    </w:rPr>
                    <w:t xml:space="preserve"> </w:t>
                  </w:r>
                  <w:r w:rsidRPr="009116AA">
                    <w:rPr>
                      <w:bCs/>
                      <w:sz w:val="20"/>
                      <w:lang w:val="ru-RU"/>
                    </w:rPr>
                    <w:t>Завальное, ул.</w:t>
                  </w:r>
                  <w:r w:rsidR="00061AF6">
                    <w:rPr>
                      <w:bCs/>
                      <w:sz w:val="20"/>
                      <w:lang w:val="ru-RU"/>
                    </w:rPr>
                    <w:t xml:space="preserve"> </w:t>
                  </w:r>
                  <w:r w:rsidRPr="009116AA">
                    <w:rPr>
                      <w:bCs/>
                      <w:sz w:val="20"/>
                      <w:lang w:val="ru-RU"/>
                    </w:rPr>
                    <w:t>Ленина, д.115</w:t>
                  </w:r>
                </w:p>
              </w:tc>
            </w:tr>
            <w:tr w:rsidR="00EF2F65" w:rsidRPr="00605EED" w14:paraId="5DD75CAB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BAAAE2" w14:textId="77777777" w:rsidR="00EF2F65" w:rsidRPr="009116AA" w:rsidRDefault="00EF2F65" w:rsidP="00EF2F65">
                  <w:pPr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iCs/>
                      <w:sz w:val="20"/>
                    </w:rPr>
                    <w:t>Сведения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 xml:space="preserve"> о </w:t>
                  </w:r>
                  <w:proofErr w:type="spellStart"/>
                  <w:r w:rsidRPr="009116AA">
                    <w:rPr>
                      <w:iCs/>
                      <w:sz w:val="20"/>
                    </w:rPr>
                    <w:t>государственной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iCs/>
                      <w:sz w:val="20"/>
                    </w:rPr>
                    <w:t>регистрации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3A90F2" w14:textId="77777777" w:rsidR="00EF2F65" w:rsidRPr="009116AA" w:rsidRDefault="00552C42" w:rsidP="00EF2F65">
                  <w:pPr>
                    <w:jc w:val="center"/>
                    <w:rPr>
                      <w:rFonts w:eastAsia="Calibri" w:cs="Times New Roman"/>
                      <w:b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rFonts w:eastAsia="Calibri" w:cs="Times New Roman"/>
                      <w:bCs/>
                      <w:color w:val="auto"/>
                      <w:sz w:val="20"/>
                      <w:lang w:val="ru-RU"/>
                    </w:rPr>
                    <w:t>1034800091083</w:t>
                  </w:r>
                </w:p>
              </w:tc>
            </w:tr>
            <w:tr w:rsidR="00552C42" w:rsidRPr="00605EED" w14:paraId="0B3CBA24" w14:textId="77777777" w:rsidTr="003C338B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0AF446" w14:textId="77777777" w:rsidR="00552C42" w:rsidRPr="009116AA" w:rsidRDefault="00552C42" w:rsidP="00552C42">
                  <w:pPr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9E758" w14:textId="77777777" w:rsidR="00552C42" w:rsidRPr="009116AA" w:rsidRDefault="00552C42" w:rsidP="00552C42">
                  <w:pPr>
                    <w:rPr>
                      <w:sz w:val="20"/>
                    </w:rPr>
                  </w:pPr>
                  <w:r w:rsidRPr="009116AA">
                    <w:rPr>
                      <w:sz w:val="20"/>
                    </w:rPr>
                    <w:t>4816006170</w:t>
                  </w:r>
                </w:p>
              </w:tc>
            </w:tr>
            <w:tr w:rsidR="00552C42" w:rsidRPr="00605EED" w14:paraId="138CA907" w14:textId="77777777" w:rsidTr="003C338B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BDC023" w14:textId="77777777" w:rsidR="00552C42" w:rsidRPr="009116AA" w:rsidRDefault="00552C42" w:rsidP="00552C42">
                  <w:pPr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0C184" w14:textId="77777777" w:rsidR="00552C42" w:rsidRPr="009116AA" w:rsidRDefault="00552C42" w:rsidP="00552C42">
                  <w:pPr>
                    <w:rPr>
                      <w:sz w:val="20"/>
                    </w:rPr>
                  </w:pPr>
                  <w:r w:rsidRPr="009116AA">
                    <w:rPr>
                      <w:sz w:val="20"/>
                    </w:rPr>
                    <w:t>481601001</w:t>
                  </w:r>
                </w:p>
              </w:tc>
            </w:tr>
            <w:tr w:rsidR="00552C42" w:rsidRPr="00605EED" w14:paraId="70DE5854" w14:textId="77777777" w:rsidTr="003C338B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3D38FD" w14:textId="77777777" w:rsidR="00552C42" w:rsidRPr="009116AA" w:rsidRDefault="00552C42" w:rsidP="00552C42">
                  <w:pPr>
                    <w:tabs>
                      <w:tab w:val="num" w:pos="0"/>
                    </w:tabs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sz w:val="20"/>
                    </w:rPr>
                    <w:t>Банковские</w:t>
                  </w:r>
                  <w:proofErr w:type="spellEnd"/>
                  <w:r w:rsidRPr="009116AA">
                    <w:rPr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sz w:val="20"/>
                    </w:rPr>
                    <w:t>реквизиты</w:t>
                  </w:r>
                  <w:proofErr w:type="spellEnd"/>
                  <w:r w:rsidRPr="009116AA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01006" w14:textId="77777777" w:rsidR="00552C42" w:rsidRPr="009116AA" w:rsidRDefault="00552C42" w:rsidP="00552C42">
                  <w:pPr>
                    <w:rPr>
                      <w:sz w:val="20"/>
                      <w:lang w:val="ru-RU"/>
                    </w:rPr>
                  </w:pPr>
                  <w:r w:rsidRPr="009116AA">
                    <w:rPr>
                      <w:sz w:val="20"/>
                      <w:lang w:val="ru-RU"/>
                    </w:rPr>
                    <w:t>Р/С 40702810800490000003</w:t>
                  </w:r>
                </w:p>
                <w:p w14:paraId="74338AA9" w14:textId="77777777" w:rsidR="00552C42" w:rsidRPr="009116AA" w:rsidRDefault="00552C42" w:rsidP="00552C42">
                  <w:pPr>
                    <w:rPr>
                      <w:sz w:val="20"/>
                      <w:lang w:val="ru-RU"/>
                    </w:rPr>
                  </w:pPr>
                  <w:r w:rsidRPr="009116AA">
                    <w:rPr>
                      <w:sz w:val="20"/>
                      <w:lang w:val="ru-RU"/>
                    </w:rPr>
                    <w:t>Ф-Л БАНКА ГПБ (АО) «Центрально-Черноземный»</w:t>
                  </w:r>
                </w:p>
                <w:p w14:paraId="785B5AB2" w14:textId="77777777" w:rsidR="00552C42" w:rsidRPr="009116AA" w:rsidRDefault="00552C42" w:rsidP="00552C42">
                  <w:pPr>
                    <w:rPr>
                      <w:sz w:val="20"/>
                    </w:rPr>
                  </w:pPr>
                  <w:r w:rsidRPr="009116AA">
                    <w:rPr>
                      <w:sz w:val="20"/>
                    </w:rPr>
                    <w:t>БИК 042007800</w:t>
                  </w:r>
                </w:p>
                <w:p w14:paraId="63B34EAE" w14:textId="77777777" w:rsidR="00552C42" w:rsidRPr="009116AA" w:rsidRDefault="00552C42" w:rsidP="00552C42">
                  <w:pPr>
                    <w:rPr>
                      <w:sz w:val="20"/>
                    </w:rPr>
                  </w:pPr>
                  <w:r w:rsidRPr="009116AA">
                    <w:rPr>
                      <w:sz w:val="20"/>
                    </w:rPr>
                    <w:t>К/С 30101810220070000800</w:t>
                  </w:r>
                </w:p>
              </w:tc>
            </w:tr>
            <w:tr w:rsidR="00EF2F65" w:rsidRPr="00605EED" w14:paraId="374C6C2F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EF76AB" w14:textId="77777777" w:rsidR="00EF2F65" w:rsidRPr="009116AA" w:rsidRDefault="00EF2F65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iCs/>
                      <w:sz w:val="20"/>
                    </w:rPr>
                    <w:t>Телефоны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8442E" w14:textId="77777777" w:rsidR="00EF2F65" w:rsidRPr="009116AA" w:rsidRDefault="00552C42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sz w:val="20"/>
                    </w:rPr>
                    <w:t>89202401864</w:t>
                  </w:r>
                </w:p>
              </w:tc>
            </w:tr>
            <w:tr w:rsidR="00EF2F65" w:rsidRPr="00605EED" w14:paraId="1209FF1F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DF07E4" w14:textId="77777777" w:rsidR="00EF2F65" w:rsidRPr="009116AA" w:rsidRDefault="00EF2F65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iCs/>
                      <w:sz w:val="20"/>
                    </w:rPr>
                    <w:t>Электронная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iCs/>
                      <w:sz w:val="20"/>
                    </w:rPr>
                    <w:t>почта</w:t>
                  </w:r>
                  <w:proofErr w:type="spell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E6DE0" w14:textId="77777777" w:rsidR="00EF2F65" w:rsidRPr="009116AA" w:rsidRDefault="00552C42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  <w:t>a.chernyh@agroinvest.com</w:t>
                  </w:r>
                </w:p>
              </w:tc>
            </w:tr>
            <w:tr w:rsidR="00EF2F65" w:rsidRPr="00605EED" w14:paraId="30B9FAE3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D0C73" w14:textId="77777777" w:rsidR="00EF2F65" w:rsidRPr="009116AA" w:rsidRDefault="00EF2F65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proofErr w:type="spellStart"/>
                  <w:r w:rsidRPr="009116AA">
                    <w:rPr>
                      <w:iCs/>
                      <w:sz w:val="20"/>
                    </w:rPr>
                    <w:t>Сайт</w:t>
                  </w:r>
                  <w:proofErr w:type="spellEnd"/>
                  <w:r w:rsidRPr="009116AA">
                    <w:rPr>
                      <w:iCs/>
                      <w:sz w:val="20"/>
                    </w:rPr>
                    <w:t xml:space="preserve"> </w:t>
                  </w:r>
                  <w:proofErr w:type="spellStart"/>
                  <w:r w:rsidRPr="009116AA">
                    <w:rPr>
                      <w:iCs/>
                      <w:sz w:val="20"/>
                    </w:rPr>
                    <w:t>компании</w:t>
                  </w:r>
                  <w:proofErr w:type="spellEnd"/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3567E" w14:textId="77777777" w:rsidR="00EF2F65" w:rsidRPr="009116AA" w:rsidRDefault="00EF2F65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</w:p>
              </w:tc>
            </w:tr>
            <w:tr w:rsidR="00EF2F65" w:rsidRPr="00527BF6" w14:paraId="654A171D" w14:textId="77777777" w:rsidTr="00EF2F65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DAAB82" w14:textId="77777777" w:rsidR="00EF2F65" w:rsidRPr="009116AA" w:rsidRDefault="00EF2F65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iCs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iCs/>
                      <w:sz w:val="20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9116AA">
                    <w:rPr>
                      <w:iCs/>
                      <w:sz w:val="20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9116AA">
                    <w:rPr>
                      <w:iCs/>
                      <w:sz w:val="20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27A4A" w14:textId="77777777" w:rsidR="00EF2F65" w:rsidRPr="009116AA" w:rsidRDefault="00552C42" w:rsidP="00EF2F65">
                  <w:pPr>
                    <w:tabs>
                      <w:tab w:val="num" w:pos="0"/>
                      <w:tab w:val="left" w:pos="9355"/>
                    </w:tabs>
                    <w:jc w:val="center"/>
                    <w:rPr>
                      <w:rFonts w:eastAsia="Calibri" w:cs="Times New Roman"/>
                      <w:color w:val="auto"/>
                      <w:sz w:val="20"/>
                      <w:lang w:val="ru-RU"/>
                    </w:rPr>
                  </w:pPr>
                  <w:r w:rsidRPr="009116AA">
                    <w:rPr>
                      <w:rFonts w:eastAsia="Calibri"/>
                      <w:b/>
                      <w:i/>
                      <w:sz w:val="20"/>
                      <w:lang w:val="ru-RU"/>
                    </w:rPr>
                    <w:t>Главный инженер:</w:t>
                  </w:r>
                  <w:r w:rsidR="00132C6A" w:rsidRPr="009116AA">
                    <w:rPr>
                      <w:rFonts w:eastAsia="Calibri"/>
                      <w:b/>
                      <w:i/>
                      <w:sz w:val="20"/>
                      <w:lang w:val="ru-RU"/>
                    </w:rPr>
                    <w:t xml:space="preserve"> </w:t>
                  </w:r>
                  <w:r w:rsidRPr="009116AA">
                    <w:rPr>
                      <w:rFonts w:eastAsia="Calibri"/>
                      <w:b/>
                      <w:i/>
                      <w:sz w:val="20"/>
                      <w:lang w:val="ru-RU"/>
                    </w:rPr>
                    <w:t>Черных Артём Сергеевич</w:t>
                  </w:r>
                </w:p>
              </w:tc>
            </w:tr>
          </w:tbl>
          <w:p w14:paraId="66659025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527BF6" w14:paraId="59C2063A" w14:textId="77777777" w:rsidTr="00DD164C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FBDBB33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2CC395FB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665D7ACC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B3CE24A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527BF6" w14:paraId="559FBBB0" w14:textId="77777777" w:rsidTr="00DD164C"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4A4" w14:textId="3997D47F" w:rsidR="008A0CFA" w:rsidRPr="00605EED" w:rsidRDefault="00552C42" w:rsidP="00BF0DC6">
            <w:pPr>
              <w:spacing w:line="276" w:lineRule="auto"/>
              <w:ind w:firstLine="709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</w:t>
            </w:r>
            <w:r w:rsidR="0041188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слуга по</w:t>
            </w:r>
            <w:r w:rsidR="00493248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9116A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уборке урожая картофеля</w:t>
            </w:r>
          </w:p>
        </w:tc>
      </w:tr>
    </w:tbl>
    <w:p w14:paraId="6BF02D0C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77FD0497" w14:textId="77777777" w:rsidR="002650D8" w:rsidRPr="00605EED" w:rsidRDefault="002650D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9"/>
      </w:tblGrid>
      <w:tr w:rsidR="008A0CFA" w:rsidRPr="00605EED" w14:paraId="3DBF3AFE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0A60FF7" w14:textId="77777777" w:rsidR="008A0CFA" w:rsidRPr="00605EED" w:rsidRDefault="008A0CFA" w:rsidP="00943AA9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527BF6" w14:paraId="19406992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C46E7F4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73D78FE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0C57A422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06B1BC10" w14:textId="77777777" w:rsidTr="00D15433">
        <w:trPr>
          <w:trHeight w:val="197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C8E0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1822"/>
              <w:gridCol w:w="1172"/>
              <w:gridCol w:w="3574"/>
              <w:gridCol w:w="2015"/>
              <w:gridCol w:w="1091"/>
            </w:tblGrid>
            <w:tr w:rsidR="008A0CFA" w:rsidRPr="00605EED" w14:paraId="48390F1B" w14:textId="77777777" w:rsidTr="005535EB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0D141D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37C9751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9E34B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3E5A561C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2AA63808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C045CD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429A77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.)</w:t>
                  </w:r>
                </w:p>
                <w:p w14:paraId="222CD4F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F40797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28D3F43D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4D8D78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8A0CFA" w:rsidRPr="00605EED" w14:paraId="076C0207" w14:textId="77777777" w:rsidTr="00552C42">
              <w:trPr>
                <w:trHeight w:val="1408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0568D5" w14:textId="77777777" w:rsidR="008A0CFA" w:rsidRPr="00605EED" w:rsidRDefault="008A0CFA" w:rsidP="008A0CFA">
                  <w:pPr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938E0A" w14:textId="333CFCB5" w:rsidR="008A0CFA" w:rsidRPr="00605EED" w:rsidRDefault="00552C42" w:rsidP="00642372">
                  <w:pPr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552C42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Услуга по </w:t>
                  </w:r>
                  <w:r w:rsidR="009116A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у</w:t>
                  </w:r>
                  <w:r w:rsidR="00726470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борке</w:t>
                  </w:r>
                  <w:r w:rsidR="009116A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урожая картофеля</w:t>
                  </w:r>
                  <w:r w:rsidR="000C56A1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BD0D99" w14:textId="77777777" w:rsidR="008A0CFA" w:rsidRPr="00605EED" w:rsidRDefault="008A0CFA" w:rsidP="008A0CFA">
                  <w:pPr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BF52B7" w14:textId="504BA1FA" w:rsidR="00552C42" w:rsidRPr="00726470" w:rsidRDefault="00726470" w:rsidP="004220AE">
                  <w:pP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726470"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Уборка</w:t>
                  </w:r>
                  <w:r w:rsidR="009116AA"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урожая</w:t>
                  </w:r>
                  <w:r w:rsidRPr="00726470"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 xml:space="preserve"> картофеля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D50FCC" w14:textId="05193346" w:rsidR="008A0CFA" w:rsidRPr="004921CA" w:rsidRDefault="00C4082C" w:rsidP="00493248">
                  <w:pPr>
                    <w:jc w:val="center"/>
                    <w:rPr>
                      <w:rFonts w:eastAsia="Times New Roman" w:cs="Times New Roman"/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/>
                      <w:sz w:val="22"/>
                      <w:szCs w:val="22"/>
                    </w:rPr>
                    <w:t>1</w:t>
                  </w:r>
                  <w:r w:rsidR="004921CA">
                    <w:rPr>
                      <w:rFonts w:eastAsia="Times New Roman" w:cs="Times New Roman"/>
                      <w:b/>
                      <w:sz w:val="22"/>
                      <w:szCs w:val="22"/>
                      <w:lang w:val="ru-RU"/>
                    </w:rPr>
                    <w:t>00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CBCC5E" w14:textId="0EFA6E8B" w:rsidR="008A0CFA" w:rsidRPr="00605EED" w:rsidRDefault="009116AA" w:rsidP="009116AA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  <w:t>га</w:t>
                  </w:r>
                </w:p>
              </w:tc>
            </w:tr>
          </w:tbl>
          <w:p w14:paraId="55966BC8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B0617D2" w14:textId="77777777" w:rsidTr="008A0CFA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7492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6CECFF2B" w14:textId="77777777" w:rsidR="008A0CFA" w:rsidRPr="00605EED" w:rsidRDefault="00352D41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5DAC6DB9" w14:textId="77777777" w:rsidTr="008A0CFA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AF3B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2E6B190A" w14:textId="77777777" w:rsidR="008A0CFA" w:rsidRPr="00605EED" w:rsidRDefault="00352D41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7999C9EF" w14:textId="77777777" w:rsidTr="008A0CFA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2AEC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2A4D7BF9" w14:textId="77777777" w:rsidR="008A0CFA" w:rsidRPr="00605EED" w:rsidRDefault="00352D41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6D7C8063" w14:textId="77777777" w:rsidTr="008A0CFA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C4CC" w14:textId="77777777" w:rsidR="008A0CFA" w:rsidRPr="00352D41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325E7A09" w14:textId="11887B78" w:rsidR="00352D41" w:rsidRPr="00EF0BCC" w:rsidRDefault="00231C54" w:rsidP="00352D41">
            <w:pPr>
              <w:ind w:left="1224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527BF6" w14:paraId="3ABCA85A" w14:textId="77777777" w:rsidTr="008A0CFA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3CFD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736EACD2" w14:textId="77777777" w:rsidR="008A0CFA" w:rsidRDefault="00451E95" w:rsidP="00352D41">
            <w:pPr>
              <w:ind w:left="1141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Трактора</w:t>
            </w:r>
            <w:r w:rsidR="00642372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исполнителя должны быть оборудованы навигационной системой. </w:t>
            </w:r>
          </w:p>
          <w:p w14:paraId="77E8D83E" w14:textId="0091D8AE" w:rsidR="00642372" w:rsidRPr="00642372" w:rsidRDefault="00642372" w:rsidP="00352D41">
            <w:pPr>
              <w:ind w:left="1141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Обязательное наличие возможности установки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</w:rPr>
              <w:t>GPS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061AF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трекеров</w:t>
            </w:r>
            <w:proofErr w:type="spellEnd"/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системы мониторинга.</w:t>
            </w:r>
          </w:p>
        </w:tc>
      </w:tr>
      <w:tr w:rsidR="008A0CFA" w:rsidRPr="00527BF6" w14:paraId="10A47BE7" w14:textId="77777777" w:rsidTr="008A0CFA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8D6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19C40946" w14:textId="77777777" w:rsidR="008A0CFA" w:rsidRPr="00605EED" w:rsidRDefault="00C106F9" w:rsidP="008A0CFA">
            <w:pPr>
              <w:ind w:left="1141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Трактора и </w:t>
            </w:r>
            <w:r w:rsidR="00451E95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Комбайн</w:t>
            </w:r>
            <w:r w:rsidR="00642372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должны быть полностью укомплектованы согласно заводским требованиям производителя техники.</w:t>
            </w:r>
          </w:p>
        </w:tc>
      </w:tr>
      <w:tr w:rsidR="008A0CFA" w:rsidRPr="00605EED" w14:paraId="3B91D95A" w14:textId="77777777" w:rsidTr="008A0CFA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C9C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481A7F48" w14:textId="62A8363F" w:rsidR="008A0CFA" w:rsidRPr="00605EED" w:rsidRDefault="00231C54" w:rsidP="00352D41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03B31843" w14:textId="77777777" w:rsidTr="008A0CFA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369F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37D8654D" w14:textId="77777777" w:rsidR="008A0CFA" w:rsidRPr="00605EED" w:rsidRDefault="00352D41" w:rsidP="00352D41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527BF6" w14:paraId="11BBBDDF" w14:textId="77777777" w:rsidTr="008A0CFA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B4A" w14:textId="052A5E64" w:rsidR="008A0CFA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CA2DF7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услуг)</w:t>
            </w:r>
            <w:r w:rsidR="00CA2DF7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*</w:t>
            </w:r>
          </w:p>
          <w:p w14:paraId="174988D3" w14:textId="7F792C56" w:rsidR="00611F66" w:rsidRPr="001E5B6B" w:rsidRDefault="00611F66" w:rsidP="004220AE">
            <w:pPr>
              <w:jc w:val="both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1E5B6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Комплексная услуга включает в себ</w:t>
            </w:r>
            <w:r w:rsidR="001E5B6B" w:rsidRPr="001E5B6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я предоставление техники в двух возможных вариантах: </w:t>
            </w:r>
          </w:p>
          <w:p w14:paraId="1835D468" w14:textId="54000DC3" w:rsidR="00611F66" w:rsidRPr="001E5B6B" w:rsidRDefault="00611F66" w:rsidP="001E5B6B">
            <w:pPr>
              <w:pStyle w:val="afff3"/>
              <w:numPr>
                <w:ilvl w:val="0"/>
                <w:numId w:val="17"/>
              </w:num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1E5B6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Предоставление</w:t>
            </w:r>
            <w:r w:rsidR="00061AF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прицепн</w:t>
            </w:r>
            <w:r w:rsidR="00D9468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ого</w:t>
            </w:r>
            <w:r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двух рядн</w:t>
            </w:r>
            <w:r w:rsidR="00D9468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ого</w:t>
            </w:r>
            <w:r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картофелеуборочн</w:t>
            </w:r>
            <w:r w:rsidR="00D9468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ого</w:t>
            </w:r>
            <w:r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комбайн</w:t>
            </w:r>
            <w:r w:rsidR="00D9468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а</w:t>
            </w:r>
            <w:r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E522D8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с агрегируемыми тракторами</w:t>
            </w:r>
            <w:r w:rsidR="00E36A75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D37A71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240–</w:t>
            </w:r>
            <w:r w:rsidR="00CA2DF7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280 л.с.</w:t>
            </w:r>
            <w:r w:rsidR="00E36A75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с</w:t>
            </w:r>
            <w:r w:rsidR="00E36A75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механизаторами</w:t>
            </w:r>
            <w:r w:rsidR="00C817E7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. </w:t>
            </w:r>
            <w:r w:rsidR="001E5B6B" w:rsidRPr="001E5B6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Рассматриваемые модели - картофелеуборочный комбайном GRIMME SЕ-150 или аналогичные двух рядные картофелеуборочные комбайны, подходящие по техническим характеристикам.</w:t>
            </w:r>
          </w:p>
          <w:p w14:paraId="65FD8518" w14:textId="0E13C045" w:rsidR="005116EB" w:rsidRPr="005116EB" w:rsidRDefault="001E5B6B" w:rsidP="006308FE">
            <w:pPr>
              <w:pStyle w:val="afff3"/>
              <w:numPr>
                <w:ilvl w:val="0"/>
                <w:numId w:val="17"/>
              </w:num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Предоставление 4-х рядн</w:t>
            </w:r>
            <w:r w:rsidR="00F422E1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ого</w:t>
            </w:r>
            <w:r w:rsidR="00E553FF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самоходного</w:t>
            </w:r>
            <w:r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картофелеуборочн</w:t>
            </w:r>
            <w:r w:rsidR="00E553FF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ого</w:t>
            </w:r>
            <w:r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комбайн</w:t>
            </w:r>
            <w:r w:rsidR="00E553FF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а</w:t>
            </w:r>
            <w:r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 </w:t>
            </w:r>
            <w:r w:rsidR="00E522D8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механизаторами.</w:t>
            </w:r>
            <w:r w:rsidR="00E553FF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Рассматриваемые модели - картофелеуборочный комбайном </w:t>
            </w:r>
            <w:proofErr w:type="spellStart"/>
            <w:r w:rsidR="006308FE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Grimme</w:t>
            </w:r>
            <w:proofErr w:type="spellEnd"/>
            <w:r w:rsidR="006308FE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308FE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Varitron</w:t>
            </w:r>
            <w:proofErr w:type="spellEnd"/>
            <w:r w:rsidR="006308FE" w:rsidRPr="006308FE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470 </w:t>
            </w:r>
            <w:r w:rsidR="005116EB" w:rsidRPr="005116E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или аналогичные </w:t>
            </w:r>
            <w:r w:rsidR="005116E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самоходные </w:t>
            </w:r>
            <w:r w:rsidR="00AF477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4-х </w:t>
            </w:r>
            <w:r w:rsidR="005116EB" w:rsidRPr="005116E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рядные картофелеуборочные комбайны, подходящие по техническим характеристикам.</w:t>
            </w:r>
          </w:p>
          <w:p w14:paraId="65C2D515" w14:textId="49E4B4EB" w:rsidR="00C817E7" w:rsidRPr="006308FE" w:rsidRDefault="00C817E7" w:rsidP="006308FE">
            <w:pPr>
              <w:pStyle w:val="afff3"/>
              <w:numPr>
                <w:ilvl w:val="0"/>
                <w:numId w:val="17"/>
              </w:num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308FE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>Технические параметры:</w:t>
            </w:r>
          </w:p>
          <w:p w14:paraId="07F01452" w14:textId="77777777" w:rsidR="00C817E7" w:rsidRDefault="00C817E7" w:rsidP="004220AE">
            <w:pPr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- </w:t>
            </w:r>
            <w:r w:rsidR="00611F6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Ширина между гребнями 0,75м. </w:t>
            </w:r>
          </w:p>
          <w:p w14:paraId="196CCACD" w14:textId="037D9E89" w:rsidR="00611F66" w:rsidRDefault="00C817E7" w:rsidP="004220AE">
            <w:p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-  </w:t>
            </w:r>
            <w:r w:rsidR="00611F6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Наличие систем очистки обязательн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 и функции п</w:t>
            </w:r>
            <w:r w:rsidR="00611F6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огрузк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 собранного урожая</w:t>
            </w:r>
            <w:r w:rsidR="00611F6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картофеля в транспортные средства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Исполнителя</w:t>
            </w:r>
            <w:r w:rsidR="00611F6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из бункера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комбайна. </w:t>
            </w:r>
          </w:p>
          <w:p w14:paraId="742AA99C" w14:textId="044396C6" w:rsidR="001E5B6B" w:rsidRDefault="001E5B6B" w:rsidP="004220AE">
            <w:pPr>
              <w:tabs>
                <w:tab w:val="left" w:pos="504"/>
              </w:tabs>
              <w:suppressAutoHyphens/>
              <w:jc w:val="both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 w:eastAsia="ar-SA"/>
              </w:rPr>
            </w:pPr>
            <w:r w:rsidRPr="001E5B6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 w:eastAsia="ar-SA"/>
              </w:rPr>
              <w:t xml:space="preserve">Прочие требования: </w:t>
            </w:r>
          </w:p>
          <w:p w14:paraId="49570F9D" w14:textId="1B9DC73C" w:rsidR="001D752F" w:rsidRPr="001D752F" w:rsidRDefault="001D752F" w:rsidP="004220AE">
            <w:pPr>
              <w:tabs>
                <w:tab w:val="left" w:pos="504"/>
              </w:tabs>
              <w:suppressAutoHyphens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1D752F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График работы с 8–</w:t>
            </w:r>
            <w:r w:rsidR="00E522D8" w:rsidRPr="001D752F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00 до</w:t>
            </w:r>
            <w:r w:rsidRPr="001D752F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 xml:space="preserve"> </w:t>
            </w:r>
            <w:r w:rsidR="00E522D8" w:rsidRPr="001D752F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20–00</w:t>
            </w:r>
          </w:p>
          <w:p w14:paraId="65CEAF7B" w14:textId="6601F541" w:rsidR="004220AE" w:rsidRDefault="004220AE" w:rsidP="004220AE">
            <w:pPr>
              <w:tabs>
                <w:tab w:val="left" w:pos="504"/>
              </w:tabs>
              <w:suppressAutoHyphens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E62838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Исполнитель обязан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 xml:space="preserve"> </w:t>
            </w:r>
            <w:r w:rsidRPr="00E62838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обеспечить производство и качество всех работ в соответствии с действующими нормами и техническими условиям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 xml:space="preserve">и. </w:t>
            </w:r>
          </w:p>
          <w:p w14:paraId="452EFF43" w14:textId="77777777" w:rsidR="00795C57" w:rsidRDefault="00795C57" w:rsidP="00795C57">
            <w:pPr>
              <w:ind w:left="36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527BF6">
              <w:rPr>
                <w:rFonts w:eastAsia="Times New Roman" w:cs="Times New Roman"/>
                <w:color w:val="auto"/>
                <w:sz w:val="22"/>
                <w:szCs w:val="22"/>
                <w:highlight w:val="yellow"/>
                <w:lang w:val="ru-RU"/>
              </w:rPr>
              <w:t>Проживание и питание за счёт Исполнителя.</w:t>
            </w:r>
          </w:p>
          <w:p w14:paraId="370397AA" w14:textId="77777777" w:rsidR="00795C57" w:rsidRDefault="00795C57" w:rsidP="00795C57">
            <w:pPr>
              <w:ind w:left="36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527BF6">
              <w:rPr>
                <w:rFonts w:eastAsia="Times New Roman" w:cs="Times New Roman"/>
                <w:color w:val="auto"/>
                <w:sz w:val="22"/>
                <w:szCs w:val="22"/>
                <w:highlight w:val="yellow"/>
                <w:lang w:val="ru-RU"/>
              </w:rPr>
              <w:t>Ремонт и тех. обслуживание техники и оборудования Исполнителя осуществляется силами и за счет Исполнителя.</w:t>
            </w:r>
          </w:p>
          <w:p w14:paraId="1FDE24EF" w14:textId="1E9C5610" w:rsidR="00795C57" w:rsidRDefault="00795C57" w:rsidP="00795C57">
            <w:pPr>
              <w:ind w:left="360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527BF6">
              <w:rPr>
                <w:rFonts w:eastAsia="Times New Roman" w:cs="Times New Roman"/>
                <w:color w:val="auto"/>
                <w:sz w:val="22"/>
                <w:szCs w:val="22"/>
                <w:highlight w:val="yellow"/>
                <w:lang w:val="ru-RU"/>
              </w:rPr>
              <w:t xml:space="preserve">Охрана техники и оборудования Исполнителя осуществляется силами и за счет </w:t>
            </w:r>
            <w:r w:rsidR="00656F95" w:rsidRPr="00527BF6">
              <w:rPr>
                <w:rFonts w:eastAsia="Times New Roman" w:cs="Times New Roman"/>
                <w:color w:val="auto"/>
                <w:sz w:val="22"/>
                <w:szCs w:val="22"/>
                <w:highlight w:val="yellow"/>
                <w:lang w:val="ru-RU"/>
              </w:rPr>
              <w:t>Заказчика</w:t>
            </w:r>
            <w:r w:rsidRPr="00527BF6">
              <w:rPr>
                <w:rFonts w:eastAsia="Times New Roman" w:cs="Times New Roman"/>
                <w:color w:val="auto"/>
                <w:sz w:val="22"/>
                <w:szCs w:val="22"/>
                <w:highlight w:val="yellow"/>
                <w:lang w:val="ru-RU"/>
              </w:rPr>
              <w:t>.</w:t>
            </w:r>
          </w:p>
          <w:p w14:paraId="283BA5F0" w14:textId="77777777" w:rsidR="00795C57" w:rsidRDefault="00795C57" w:rsidP="00795C57">
            <w:pPr>
              <w:ind w:left="36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Разгрузка/погрузка техники Исполнителя осуществляется силами и за счет средств Исполнителя.</w:t>
            </w:r>
          </w:p>
          <w:p w14:paraId="1359BC1C" w14:textId="77777777" w:rsidR="00795C57" w:rsidRDefault="00795C57" w:rsidP="00795C57">
            <w:pPr>
              <w:ind w:left="36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Обеспечение, установка перед началом работ и снятие после окончания работ средств объективного контроля осуществляется силами Заказчика.</w:t>
            </w:r>
          </w:p>
          <w:p w14:paraId="7492426E" w14:textId="77777777" w:rsidR="00795C57" w:rsidRPr="009F564E" w:rsidRDefault="00795C57" w:rsidP="00795C57">
            <w:pPr>
              <w:ind w:left="36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C817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Топливо за счёт Заказчика по нормам, предложенным Исполнителем и утверждённым Заказчиком.</w:t>
            </w:r>
          </w:p>
          <w:p w14:paraId="2A0B6202" w14:textId="77777777" w:rsidR="004220AE" w:rsidRPr="00255AF1" w:rsidRDefault="00795C57" w:rsidP="00795C57">
            <w:p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Непосредственно перед началом оказания Услуг стороны фиксируют в Акте остаток ГСМ Исполнителя,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имеющихся в топливных баках техники на момент прибытия к месту оказания Услуг.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При наличии остатков ГСМ Заказчика в топливных баках техники Исполнителя по окончании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оказания Услуг и невозможности его возврата Заказчику, Заказчик производит полную заправку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топливных баков техники ГСМ, которые приобретаются Исполнителем в собственность, за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минусом первоначального остатка. В случае превышения первоначального остатка ГСМ над объёмом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заправки ГСМ топливных баков техники Исполнителя по окончании оказания Услуг, Заказчик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приобретает первоначальный остаток ГСМ Исполнителя за минусом объёма заправки ГСМ топливных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баков техники Исполнителя по окончании оказания Услуг.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 случае невозможности возврата остатков ГСМ Заказчика после оказания Услуг, остаток ГСМ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Исполнителя,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lastRenderedPageBreak/>
              <w:t>находившееся в баке техники Исполнителя на момент начала оказания Услуг,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приобретается Заказчиком. Стоимость ГСМ Заказчика для реализации Исполнителю определяется как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9F564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средняя за месяц окончания услуг стоимость, приобретенного Заказчиком ГСМ у своих поставщиков.</w:t>
            </w:r>
          </w:p>
        </w:tc>
      </w:tr>
      <w:tr w:rsidR="008A0CFA" w:rsidRPr="00605EED" w14:paraId="291892CB" w14:textId="77777777" w:rsidTr="006D647E">
        <w:trPr>
          <w:trHeight w:val="69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D100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5EB1E7A8" w14:textId="3BE16FCD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</w:t>
            </w:r>
            <w:r w:rsidR="008224A2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 *</w:t>
            </w:r>
          </w:p>
          <w:p w14:paraId="6A10FF21" w14:textId="77777777" w:rsidR="008A0CFA" w:rsidRPr="00605EED" w:rsidRDefault="00352D41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320F6712" w14:textId="77777777" w:rsidTr="000067DB">
        <w:trPr>
          <w:trHeight w:val="72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E9D" w14:textId="19743683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r w:rsidR="008224A2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характеристикам. *</w:t>
            </w:r>
          </w:p>
          <w:p w14:paraId="3C08A0D9" w14:textId="0D1373EB" w:rsidR="008A0CFA" w:rsidRPr="00E07DAB" w:rsidRDefault="000067DB" w:rsidP="000067DB">
            <w:p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9A051B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Все комбайны и оборудование должны быть технически исправны, укомплектованы и герметизированы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(герметизирован сепарирующий аппарат, стыковые узлы комбайна, для отсутствия просыпания и потерь урожая; должны присутствовать все резиновые уплотнения, предусмотренные заводом изготовителем) и </w:t>
            </w:r>
            <w:r w:rsidRPr="0043076E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очищены от пожнивных остатков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. Техника Исполнителя должна быть оборудована </w:t>
            </w:r>
            <w:r w:rsidRPr="009A051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противопожарными средствами.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  <w:tr w:rsidR="008A0CFA" w:rsidRPr="00605EED" w14:paraId="4233B25D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3F1E6E6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605EED" w14:paraId="1315B664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6516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5E88EBE2" w14:textId="77777777" w:rsidR="008A0CFA" w:rsidRPr="00605EED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45CE36B6" w14:textId="1C969AD7" w:rsidR="008A0CFA" w:rsidRPr="00E62838" w:rsidRDefault="00E62838" w:rsidP="00795C57">
            <w:pPr>
              <w:tabs>
                <w:tab w:val="left" w:pos="432"/>
              </w:tabs>
              <w:suppressAutoHyphens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E62838">
              <w:rPr>
                <w:rFonts w:eastAsia="Times New Roman" w:cs="Times New Roman"/>
                <w:color w:val="auto"/>
                <w:sz w:val="22"/>
                <w:szCs w:val="22"/>
                <w:lang w:val="ru-RU" w:eastAsia="ar-SA"/>
              </w:rPr>
              <w:t>Работы считаются принятыми с момента подписания Сторонами Акта приема выполненных работ. Акт приема выполненных работ подписывается по окончании работ.</w:t>
            </w:r>
          </w:p>
        </w:tc>
      </w:tr>
      <w:tr w:rsidR="008A0CFA" w:rsidRPr="00527BF6" w14:paraId="4C3A5018" w14:textId="77777777" w:rsidTr="008A0CFA">
        <w:trPr>
          <w:trHeight w:val="88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DEBD" w14:textId="77777777" w:rsidR="008A0CFA" w:rsidRPr="00605EED" w:rsidRDefault="00E62838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</w:t>
            </w:r>
            <w:r w:rsidR="008A0CFA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передаче заказчику технической сопроводительной и первичной документации</w:t>
            </w:r>
          </w:p>
          <w:p w14:paraId="6027CC47" w14:textId="77777777" w:rsidR="00E07DAB" w:rsidRPr="00B40375" w:rsidRDefault="00E07DAB" w:rsidP="00E07DAB">
            <w:p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Исполнитель обязан предоставить Заказчику заблаговременно следующую информацию: </w:t>
            </w:r>
          </w:p>
          <w:p w14:paraId="71D4B4E7" w14:textId="77777777" w:rsidR="00E07DAB" w:rsidRPr="00B40375" w:rsidRDefault="00E07DAB" w:rsidP="00943AA9">
            <w:pPr>
              <w:numPr>
                <w:ilvl w:val="0"/>
                <w:numId w:val="15"/>
              </w:num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Скан-копии регистрационных документов:</w:t>
            </w:r>
          </w:p>
          <w:p w14:paraId="082CFE74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 ПСМ, свидетельство о регистрации, удостоверение тракториста-машиниста с соответствующей категорией;</w:t>
            </w:r>
          </w:p>
          <w:p w14:paraId="412A576C" w14:textId="77777777" w:rsidR="00E07DAB" w:rsidRPr="00B40375" w:rsidRDefault="00E07DAB" w:rsidP="00943AA9">
            <w:pPr>
              <w:numPr>
                <w:ilvl w:val="0"/>
                <w:numId w:val="15"/>
              </w:numPr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Подробные данные о технике и закрепленных механизаторах:</w:t>
            </w:r>
          </w:p>
          <w:p w14:paraId="10689551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Вид техники</w:t>
            </w:r>
          </w:p>
          <w:p w14:paraId="1734F80E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Марка техники</w:t>
            </w:r>
          </w:p>
          <w:p w14:paraId="661CEA54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Модель техники (Полностью)</w:t>
            </w:r>
          </w:p>
          <w:p w14:paraId="7E569006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VIN № </w:t>
            </w:r>
          </w:p>
          <w:p w14:paraId="59E02B84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Гос.№</w:t>
            </w:r>
          </w:p>
          <w:p w14:paraId="07F2522E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Серия, номер ПСМ</w:t>
            </w:r>
          </w:p>
          <w:p w14:paraId="76475F69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Объём </w:t>
            </w:r>
            <w:proofErr w:type="spellStart"/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топл</w:t>
            </w:r>
            <w:proofErr w:type="spellEnd"/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 Бака (Литров)</w:t>
            </w:r>
          </w:p>
          <w:p w14:paraId="2B2441E5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Ширина захвата (Метров)  </w:t>
            </w:r>
          </w:p>
          <w:p w14:paraId="2900C6AF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Вид топлива</w:t>
            </w:r>
          </w:p>
          <w:p w14:paraId="1DD2EEE9" w14:textId="77777777" w:rsidR="00E07DAB" w:rsidRPr="00B40375" w:rsidRDefault="00E07DAB" w:rsidP="00E07DAB">
            <w:pPr>
              <w:ind w:left="72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Год выпуска</w:t>
            </w:r>
          </w:p>
          <w:p w14:paraId="3823B097" w14:textId="71C0C889" w:rsidR="008A0CFA" w:rsidRPr="00605EED" w:rsidRDefault="00E07DAB" w:rsidP="00C817E7">
            <w:pPr>
              <w:ind w:left="720"/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ФИО Механизатора, в том числе подменного работника</w:t>
            </w:r>
            <w:r w:rsidR="00C817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, а также н</w:t>
            </w:r>
            <w:r w:rsidR="00795C57" w:rsidRPr="00B40375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омер телефона механизатора </w:t>
            </w:r>
            <w:r w:rsidR="00795C5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 скан паспорта</w:t>
            </w:r>
            <w:r w:rsidR="006335A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A0CFA" w:rsidRPr="00605EED" w14:paraId="2C8F293F" w14:textId="77777777" w:rsidTr="005F037D">
        <w:trPr>
          <w:trHeight w:val="461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E3E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79A0E571" w14:textId="77777777" w:rsidR="008A0CFA" w:rsidRPr="00605EED" w:rsidRDefault="00352D41" w:rsidP="00352D41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527BF6" w14:paraId="21CAA718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B2E1FD8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03885FA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.)*</w:t>
            </w:r>
            <w:proofErr w:type="gramEnd"/>
          </w:p>
        </w:tc>
      </w:tr>
      <w:tr w:rsidR="008A0CFA" w:rsidRPr="00527BF6" w14:paraId="1D4AC153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0F3E" w14:textId="77777777" w:rsidR="008A0CFA" w:rsidRPr="00D710B9" w:rsidRDefault="000D0A16" w:rsidP="00D518D3">
            <w:pPr>
              <w:ind w:left="360"/>
              <w:rPr>
                <w:rFonts w:eastAsia="Times New Roman" w:cs="Times New Roman"/>
                <w:bCs/>
                <w:sz w:val="22"/>
                <w:szCs w:val="22"/>
                <w:lang w:val="ru-RU"/>
              </w:rPr>
            </w:pPr>
            <w:r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Работы будут проводиться </w:t>
            </w:r>
            <w:r w:rsidR="00795C57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Липецкой </w:t>
            </w:r>
            <w:r w:rsidR="00795C57"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области</w:t>
            </w:r>
            <w:r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– </w:t>
            </w:r>
            <w:proofErr w:type="spellStart"/>
            <w:r w:rsidR="00F92410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с.</w:t>
            </w:r>
            <w:r w:rsidR="007D5A3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Никольское</w:t>
            </w:r>
            <w:proofErr w:type="spellEnd"/>
            <w:r w:rsidR="000F021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,</w:t>
            </w:r>
            <w:r w:rsidR="00795C57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F92410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с. </w:t>
            </w:r>
            <w:r w:rsidR="007D5A3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Сошки</w:t>
            </w:r>
            <w:r w:rsidR="000F0216" w:rsidRPr="000F021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, с. </w:t>
            </w:r>
            <w:r w:rsidR="000F021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Сторожевое</w:t>
            </w:r>
            <w:r w:rsidR="00F92410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. </w:t>
            </w:r>
          </w:p>
        </w:tc>
      </w:tr>
      <w:tr w:rsidR="008A0CFA" w:rsidRPr="00605EED" w14:paraId="60929089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E7541C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A0CFA" w:rsidRPr="00605EED" w14:paraId="6263BB76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B3DB" w14:textId="77777777" w:rsidR="008A0CFA" w:rsidRPr="00605EED" w:rsidRDefault="006A41BF" w:rsidP="006A41BF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527BF6" w14:paraId="6832F9BA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1B9514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527BF6" w14:paraId="4245C99F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022" w14:textId="77777777" w:rsidR="008A0CFA" w:rsidRPr="00605EED" w:rsidRDefault="00E07DAB" w:rsidP="00C817E7">
            <w:pPr>
              <w:ind w:left="360"/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Исполнитель гарантирует своевременную поставку техники к месту оказания услуг, а также качество их выполнения согласно заявленным параметрам. При этом Исполнитель гарантирует </w:t>
            </w: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оперативность и своевременность проведения ремонта техники.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Исполнитель</w:t>
            </w: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 свободной форме предоставляет описание обеспеченности ресурсами для проведения работ, наличие сервисной службы и т.п.</w:t>
            </w:r>
          </w:p>
        </w:tc>
      </w:tr>
      <w:tr w:rsidR="008A0CFA" w:rsidRPr="00527BF6" w14:paraId="33940578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54A51E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6C4F26E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lastRenderedPageBreak/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требования)*</w:t>
            </w:r>
            <w:proofErr w:type="gramEnd"/>
          </w:p>
        </w:tc>
      </w:tr>
      <w:tr w:rsidR="008A0CFA" w:rsidRPr="00605EED" w14:paraId="0A8185E1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A42F" w14:textId="77777777" w:rsidR="008A0CFA" w:rsidRPr="00605EED" w:rsidRDefault="006A41BF" w:rsidP="006A41BF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lastRenderedPageBreak/>
              <w:t>Не предъявляются</w:t>
            </w:r>
          </w:p>
        </w:tc>
      </w:tr>
      <w:tr w:rsidR="008A0CFA" w:rsidRPr="00527BF6" w14:paraId="489FB6A6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5F9C44F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9ECCDA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0C9B9B4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выполнятся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527BF6" w14:paraId="49943BB5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ED453" w14:textId="1AA55E3A" w:rsidR="008A0CFA" w:rsidRPr="00D710B9" w:rsidRDefault="000D0A16" w:rsidP="00795C57">
            <w:pPr>
              <w:ind w:left="360"/>
              <w:jc w:val="both"/>
              <w:rPr>
                <w:rFonts w:eastAsia="Times New Roman" w:cs="Times New Roman"/>
                <w:bCs/>
                <w:sz w:val="22"/>
                <w:szCs w:val="22"/>
                <w:lang w:val="ru-RU"/>
              </w:rPr>
            </w:pPr>
            <w:r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Срок выполнения работ: с </w:t>
            </w:r>
            <w:r w:rsidR="00AF477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01</w:t>
            </w:r>
            <w:r w:rsidR="005615C9" w:rsidRPr="005615C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5615C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сентября</w:t>
            </w:r>
            <w:r w:rsidR="00E45565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по </w:t>
            </w:r>
            <w:r w:rsidR="000F021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3</w:t>
            </w:r>
            <w:r w:rsidR="00795C57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0 </w:t>
            </w:r>
            <w:r w:rsidR="00795C57"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сентября</w:t>
            </w:r>
            <w:r w:rsidR="00D24FE3" w:rsidRPr="00D710B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202</w:t>
            </w:r>
            <w:r w:rsidR="005A4506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3</w:t>
            </w:r>
            <w:r w:rsidR="00D518D3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года</w:t>
            </w:r>
            <w:r w:rsidR="003F41D9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, </w:t>
            </w:r>
            <w:r w:rsidR="00D518D3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сроки могут быть смещены в сторону </w:t>
            </w:r>
            <w:r w:rsidR="00795C57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>уменьшения при</w:t>
            </w:r>
            <w:r w:rsidR="00D518D3">
              <w:rPr>
                <w:rFonts w:eastAsia="Times New Roman" w:cs="Times New Roman"/>
                <w:bCs/>
                <w:sz w:val="22"/>
                <w:szCs w:val="22"/>
                <w:lang w:val="ru-RU"/>
              </w:rPr>
              <w:t xml:space="preserve"> более раннем завершении выполнения объёмов.</w:t>
            </w:r>
          </w:p>
        </w:tc>
      </w:tr>
      <w:tr w:rsidR="008A0CFA" w:rsidRPr="00527BF6" w14:paraId="243F61FC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6C37A80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527BF6" w14:paraId="1B3BE708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016" w14:textId="75B53821" w:rsidR="008A0CFA" w:rsidRPr="00605EED" w:rsidRDefault="00231C54" w:rsidP="00E07DAB">
            <w:pPr>
              <w:ind w:left="360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Участник закупочной процедуры направлять одновременно с направлением коммерческого предложения референт-лист в свободной форме за подписью и печатью с отражением опыта работы за последние 3 года, а также документы, подтверждающие опыт работы механизаторов, который должен составлять не менее 5 лет.</w:t>
            </w:r>
          </w:p>
        </w:tc>
      </w:tr>
      <w:tr w:rsidR="008A0CFA" w:rsidRPr="00527BF6" w14:paraId="493B2401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41AEBFB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7DBE05C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605EED" w14:paraId="62C255B3" w14:textId="77777777" w:rsidTr="008A0CFA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1A7E" w14:textId="77777777" w:rsidR="008A0CFA" w:rsidRPr="00605EED" w:rsidRDefault="006A41BF" w:rsidP="006A41BF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2D0A37EE" w14:textId="77777777" w:rsidTr="008A0CFA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8CAB" w14:textId="77777777" w:rsidR="008A0CFA" w:rsidRPr="00605EED" w:rsidRDefault="008A0CFA" w:rsidP="00943AA9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A475164" w14:textId="77777777" w:rsidR="008A0CFA" w:rsidRPr="00605EED" w:rsidRDefault="006A41BF" w:rsidP="008A0CFA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2D94251A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C106DB0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1D4CFD0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8A0CFA" w:rsidRPr="00605EED" w14:paraId="2DC4EDBD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02054" w14:textId="77777777" w:rsidR="008A0CFA" w:rsidRPr="00605EED" w:rsidRDefault="006A41BF" w:rsidP="006A41BF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527BF6" w14:paraId="7B15E7C5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6E1407A" w14:textId="77777777" w:rsidR="008A0CFA" w:rsidRPr="00605EED" w:rsidRDefault="008A0CFA" w:rsidP="00943AA9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3A7379D6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A0CFA" w:rsidRPr="00605EED" w14:paraId="73629883" w14:textId="77777777" w:rsidTr="008A0CFA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97963" w14:textId="77777777" w:rsidR="008A0CFA" w:rsidRPr="00605EED" w:rsidRDefault="000D0A16" w:rsidP="000D0A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2881D9B8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605EED" w14:paraId="08C7C21D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188A32B3" w14:textId="77777777" w:rsidR="008A0CFA" w:rsidRPr="00605EED" w:rsidRDefault="008A0CFA" w:rsidP="00943AA9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527BF6" w14:paraId="115915C6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26E9824" w14:textId="77777777" w:rsidR="008A0CFA" w:rsidRPr="00605EED" w:rsidRDefault="008A0CFA" w:rsidP="00943AA9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17CF9378" w14:textId="77777777" w:rsidR="008A0CFA" w:rsidRPr="00605EED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527BF6" w14:paraId="52668371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02BB" w14:textId="3E01A5A8" w:rsidR="008A0CFA" w:rsidRPr="00605EED" w:rsidRDefault="00231C54" w:rsidP="00231C54">
            <w:pPr>
              <w:spacing w:line="276" w:lineRule="auto"/>
              <w:ind w:left="360"/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Условия оплаты</w:t>
            </w:r>
            <w:r w:rsidR="00ED048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: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отсроч</w:t>
            </w:r>
            <w:r w:rsidR="00ED048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ка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от </w:t>
            </w:r>
            <w:r w:rsidR="00ED048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ED048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календарных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дней с даты окончания уборки </w:t>
            </w:r>
            <w:r w:rsidR="005A450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100%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заявленной площади или иные условия в сторону их улучшения для Заказчика, при этом условия оплаты являются критерием выбора Исполнителя.</w:t>
            </w:r>
          </w:p>
        </w:tc>
      </w:tr>
      <w:tr w:rsidR="008A0CFA" w:rsidRPr="00527BF6" w14:paraId="02AD33EC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1CD7924" w14:textId="77777777" w:rsidR="008A0CFA" w:rsidRPr="00605EED" w:rsidRDefault="008A0CFA" w:rsidP="00943AA9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605EED" w14:paraId="227BCF64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D900B" w14:textId="77777777" w:rsidR="008A0CFA" w:rsidRPr="00605EED" w:rsidRDefault="006A41BF" w:rsidP="006A41BF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i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605EED" w14:paraId="7DF1B6D9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2CFEE32" w14:textId="77777777" w:rsidR="008A0CFA" w:rsidRPr="00605EED" w:rsidRDefault="008A0CFA" w:rsidP="00943AA9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5A874F72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09600" w14:textId="77777777" w:rsidR="008A0CFA" w:rsidRPr="00605EED" w:rsidRDefault="006A41BF" w:rsidP="006A41BF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8A0CFA" w:rsidRPr="00605EED" w14:paraId="538CEBED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3FFB344" w14:textId="77777777" w:rsidR="008A0CFA" w:rsidRPr="00605EED" w:rsidRDefault="008A0CFA" w:rsidP="00943AA9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A0CFA" w:rsidRPr="00527BF6" w14:paraId="252C4CE6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3D416" w14:textId="77777777" w:rsidR="008A0CFA" w:rsidRPr="006A41BF" w:rsidRDefault="006A41BF" w:rsidP="006A41BF">
            <w:pPr>
              <w:spacing w:line="276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Исполнитель</w:t>
            </w: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может указать в свободной форме развёрнуто свои дополнительные возможности по предоставлению дополнительных гарантий качества, услуг, описание обеспеченности ресурсами для проведения ремонтных и иных работ, наличие сервисной службы, наличие техники и производственных </w:t>
            </w: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lastRenderedPageBreak/>
              <w:t xml:space="preserve">баз в районе выполнения работ, наличие основного и вспомогательного технического персонала для выполнения работ/ оказания услуг и т.п., повышающих его конкурентное преимущество, что будет принято во внимание при подведении итогов процедуры выбора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Исполнителя</w:t>
            </w:r>
            <w:r w:rsidRPr="00AB65B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</w:tbl>
    <w:p w14:paraId="2F8EE587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8083AF2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0ECA13A9" w14:textId="77777777" w:rsidR="008A0CFA" w:rsidRPr="00605EED" w:rsidRDefault="008A0CFA" w:rsidP="008A0CFA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7960E147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14AF6B6A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28B8767C" w14:textId="77777777" w:rsidR="008A0CFA" w:rsidRPr="008A0CFA" w:rsidRDefault="008A0CFA" w:rsidP="00352D41">
      <w:pPr>
        <w:spacing w:after="200" w:line="276" w:lineRule="auto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7A636A2" w14:textId="77777777" w:rsidR="002C78A0" w:rsidRPr="00F014BB" w:rsidRDefault="002C78A0" w:rsidP="008A0CFA">
      <w:pPr>
        <w:pStyle w:val="2"/>
        <w:numPr>
          <w:ilvl w:val="0"/>
          <w:numId w:val="0"/>
        </w:numPr>
        <w:ind w:left="360"/>
        <w:jc w:val="right"/>
        <w:rPr>
          <w:bCs/>
          <w:sz w:val="22"/>
          <w:szCs w:val="22"/>
        </w:rPr>
      </w:pPr>
    </w:p>
    <w:sectPr w:rsidR="002C78A0" w:rsidRPr="00F014BB" w:rsidSect="008A0CFA">
      <w:footerReference w:type="default" r:id="rId11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DE1D" w14:textId="77777777" w:rsidR="00A31352" w:rsidRDefault="00A31352">
      <w:pPr>
        <w:rPr>
          <w:rFonts w:cs="Times New Roman"/>
        </w:rPr>
      </w:pPr>
      <w:r>
        <w:rPr>
          <w:rFonts w:cs="Times New Roman"/>
        </w:rPr>
        <w:separator/>
      </w:r>
    </w:p>
    <w:p w14:paraId="16D5C798" w14:textId="77777777" w:rsidR="00A31352" w:rsidRDefault="00A31352"/>
    <w:p w14:paraId="2256C985" w14:textId="77777777" w:rsidR="00A31352" w:rsidRDefault="00A31352" w:rsidP="00CB3775"/>
    <w:p w14:paraId="767DA8BD" w14:textId="77777777" w:rsidR="00A31352" w:rsidRDefault="00A31352" w:rsidP="00CB3775"/>
  </w:endnote>
  <w:endnote w:type="continuationSeparator" w:id="0">
    <w:p w14:paraId="3E3C226B" w14:textId="77777777" w:rsidR="00A31352" w:rsidRDefault="00A31352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24013AD7" w14:textId="77777777" w:rsidR="00A31352" w:rsidRDefault="00A31352"/>
    <w:p w14:paraId="5E3B0705" w14:textId="77777777" w:rsidR="00A31352" w:rsidRDefault="00A31352" w:rsidP="00CB3775"/>
    <w:p w14:paraId="19893E82" w14:textId="77777777" w:rsidR="00A31352" w:rsidRDefault="00A31352" w:rsidP="00CB3775"/>
  </w:endnote>
  <w:endnote w:type="continuationNotice" w:id="1">
    <w:p w14:paraId="60CF110F" w14:textId="77777777" w:rsidR="00A31352" w:rsidRDefault="00A31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4E4A" w14:textId="77777777" w:rsidR="00255AF1" w:rsidRDefault="00255AF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F12F8F" w:rsidRPr="00F12F8F">
      <w:rPr>
        <w:noProof/>
        <w:lang w:val="ru-RU"/>
      </w:rPr>
      <w:t>3</w:t>
    </w:r>
    <w:r>
      <w:fldChar w:fldCharType="end"/>
    </w:r>
  </w:p>
  <w:p w14:paraId="2E70618C" w14:textId="77777777" w:rsidR="00255AF1" w:rsidRPr="008B332D" w:rsidRDefault="00255AF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C997" w14:textId="77777777" w:rsidR="00A31352" w:rsidRDefault="00A31352">
      <w:pPr>
        <w:rPr>
          <w:rFonts w:cs="Times New Roman"/>
        </w:rPr>
      </w:pPr>
      <w:r>
        <w:rPr>
          <w:rFonts w:cs="Times New Roman"/>
        </w:rPr>
        <w:separator/>
      </w:r>
    </w:p>
    <w:p w14:paraId="2B40A130" w14:textId="77777777" w:rsidR="00A31352" w:rsidRDefault="00A31352"/>
    <w:p w14:paraId="69748786" w14:textId="77777777" w:rsidR="00A31352" w:rsidRDefault="00A31352" w:rsidP="00CB3775"/>
    <w:p w14:paraId="36801EC2" w14:textId="77777777" w:rsidR="00A31352" w:rsidRDefault="00A31352" w:rsidP="00CB3775"/>
  </w:footnote>
  <w:footnote w:type="continuationSeparator" w:id="0">
    <w:p w14:paraId="75753AF5" w14:textId="77777777" w:rsidR="00A31352" w:rsidRDefault="00A31352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2D63B820" w14:textId="77777777" w:rsidR="00A31352" w:rsidRDefault="00A31352"/>
    <w:p w14:paraId="659B657C" w14:textId="77777777" w:rsidR="00A31352" w:rsidRDefault="00A31352" w:rsidP="00CB3775"/>
    <w:p w14:paraId="1591394A" w14:textId="77777777" w:rsidR="00A31352" w:rsidRDefault="00A31352" w:rsidP="00CB3775"/>
  </w:footnote>
  <w:footnote w:type="continuationNotice" w:id="1">
    <w:p w14:paraId="29EC660A" w14:textId="77777777" w:rsidR="00A31352" w:rsidRDefault="00A313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815900"/>
    <w:multiLevelType w:val="hybridMultilevel"/>
    <w:tmpl w:val="7F0C6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27CA"/>
    <w:multiLevelType w:val="hybridMultilevel"/>
    <w:tmpl w:val="5EAEA93C"/>
    <w:lvl w:ilvl="0" w:tplc="6F2EA7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9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4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240453263">
    <w:abstractNumId w:val="0"/>
  </w:num>
  <w:num w:numId="2" w16cid:durableId="1074625289">
    <w:abstractNumId w:val="10"/>
  </w:num>
  <w:num w:numId="3" w16cid:durableId="1844393398">
    <w:abstractNumId w:val="1"/>
  </w:num>
  <w:num w:numId="4" w16cid:durableId="849568101">
    <w:abstractNumId w:val="15"/>
  </w:num>
  <w:num w:numId="5" w16cid:durableId="520704766">
    <w:abstractNumId w:val="6"/>
  </w:num>
  <w:num w:numId="6" w16cid:durableId="557975535">
    <w:abstractNumId w:val="8"/>
  </w:num>
  <w:num w:numId="7" w16cid:durableId="205945809">
    <w:abstractNumId w:val="11"/>
  </w:num>
  <w:num w:numId="8" w16cid:durableId="1615092622">
    <w:abstractNumId w:val="9"/>
  </w:num>
  <w:num w:numId="9" w16cid:durableId="313996006">
    <w:abstractNumId w:val="3"/>
  </w:num>
  <w:num w:numId="10" w16cid:durableId="1504707549">
    <w:abstractNumId w:val="12"/>
  </w:num>
  <w:num w:numId="11" w16cid:durableId="1585141356">
    <w:abstractNumId w:val="14"/>
  </w:num>
  <w:num w:numId="12" w16cid:durableId="72988581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498356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6662907">
    <w:abstractNumId w:val="2"/>
  </w:num>
  <w:num w:numId="15" w16cid:durableId="962733580">
    <w:abstractNumId w:val="4"/>
  </w:num>
  <w:num w:numId="16" w16cid:durableId="1464888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164145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2FCC"/>
    <w:rsid w:val="00003ADA"/>
    <w:rsid w:val="0000474C"/>
    <w:rsid w:val="00004A57"/>
    <w:rsid w:val="000067DB"/>
    <w:rsid w:val="0000717B"/>
    <w:rsid w:val="00007CA4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225"/>
    <w:rsid w:val="00027473"/>
    <w:rsid w:val="00027C81"/>
    <w:rsid w:val="00030494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1AF6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56A1"/>
    <w:rsid w:val="000C6963"/>
    <w:rsid w:val="000C76A7"/>
    <w:rsid w:val="000D06A6"/>
    <w:rsid w:val="000D09BF"/>
    <w:rsid w:val="000D0A16"/>
    <w:rsid w:val="000D0E40"/>
    <w:rsid w:val="000D15F0"/>
    <w:rsid w:val="000D1685"/>
    <w:rsid w:val="000D1B46"/>
    <w:rsid w:val="000D21DF"/>
    <w:rsid w:val="000D29C7"/>
    <w:rsid w:val="000D2EA8"/>
    <w:rsid w:val="000D30E9"/>
    <w:rsid w:val="000D5ACC"/>
    <w:rsid w:val="000D6036"/>
    <w:rsid w:val="000D60DA"/>
    <w:rsid w:val="000D6636"/>
    <w:rsid w:val="000D7490"/>
    <w:rsid w:val="000D7545"/>
    <w:rsid w:val="000D7A98"/>
    <w:rsid w:val="000D7E71"/>
    <w:rsid w:val="000E0AE2"/>
    <w:rsid w:val="000E0D98"/>
    <w:rsid w:val="000E164F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216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2C6A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D752F"/>
    <w:rsid w:val="001E076F"/>
    <w:rsid w:val="001E1BAB"/>
    <w:rsid w:val="001E29F9"/>
    <w:rsid w:val="001E2F6A"/>
    <w:rsid w:val="001E30E2"/>
    <w:rsid w:val="001E3700"/>
    <w:rsid w:val="001E4A32"/>
    <w:rsid w:val="001E5B24"/>
    <w:rsid w:val="001E5B6B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1C54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AF1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2FBF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97819"/>
    <w:rsid w:val="002A06C0"/>
    <w:rsid w:val="002A0C3F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14E9"/>
    <w:rsid w:val="002E302A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2F5F6C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D41"/>
    <w:rsid w:val="00352F72"/>
    <w:rsid w:val="00353AF1"/>
    <w:rsid w:val="0035591C"/>
    <w:rsid w:val="00356840"/>
    <w:rsid w:val="00357B5E"/>
    <w:rsid w:val="00357BA8"/>
    <w:rsid w:val="00357C79"/>
    <w:rsid w:val="0036002B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00F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4EF9"/>
    <w:rsid w:val="003A50D6"/>
    <w:rsid w:val="003A5765"/>
    <w:rsid w:val="003A6099"/>
    <w:rsid w:val="003A6831"/>
    <w:rsid w:val="003A7068"/>
    <w:rsid w:val="003A7F46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338B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1D9"/>
    <w:rsid w:val="003F4952"/>
    <w:rsid w:val="003F504C"/>
    <w:rsid w:val="003F53F0"/>
    <w:rsid w:val="003F58A7"/>
    <w:rsid w:val="003F5D03"/>
    <w:rsid w:val="003F5F47"/>
    <w:rsid w:val="003F660D"/>
    <w:rsid w:val="003F6841"/>
    <w:rsid w:val="003F6AC4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1883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0AE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1E95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0B66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1CA"/>
    <w:rsid w:val="00492551"/>
    <w:rsid w:val="00492E2C"/>
    <w:rsid w:val="00492EE9"/>
    <w:rsid w:val="00493248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6EB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27BF6"/>
    <w:rsid w:val="00530371"/>
    <w:rsid w:val="00530D01"/>
    <w:rsid w:val="00531C76"/>
    <w:rsid w:val="00531F54"/>
    <w:rsid w:val="00531F6C"/>
    <w:rsid w:val="005326D6"/>
    <w:rsid w:val="005328AA"/>
    <w:rsid w:val="005333CB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2C42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5C9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3B43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506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6F7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57E4"/>
    <w:rsid w:val="005E6FAD"/>
    <w:rsid w:val="005F037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375"/>
    <w:rsid w:val="00600A55"/>
    <w:rsid w:val="0060148C"/>
    <w:rsid w:val="006014F7"/>
    <w:rsid w:val="00601AFF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6"/>
    <w:rsid w:val="00611F6F"/>
    <w:rsid w:val="00612EFC"/>
    <w:rsid w:val="006139C3"/>
    <w:rsid w:val="00614EB9"/>
    <w:rsid w:val="00614FFF"/>
    <w:rsid w:val="00616470"/>
    <w:rsid w:val="00616C22"/>
    <w:rsid w:val="00616DDD"/>
    <w:rsid w:val="00617CCC"/>
    <w:rsid w:val="0062019F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8FE"/>
    <w:rsid w:val="00630CC7"/>
    <w:rsid w:val="00631036"/>
    <w:rsid w:val="00631F8F"/>
    <w:rsid w:val="00632614"/>
    <w:rsid w:val="006326E1"/>
    <w:rsid w:val="0063349E"/>
    <w:rsid w:val="006335AE"/>
    <w:rsid w:val="00634FC7"/>
    <w:rsid w:val="006353DB"/>
    <w:rsid w:val="00637393"/>
    <w:rsid w:val="006377EA"/>
    <w:rsid w:val="00637AFB"/>
    <w:rsid w:val="00637E3B"/>
    <w:rsid w:val="006405E5"/>
    <w:rsid w:val="00642372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6F95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0C8C"/>
    <w:rsid w:val="0069218B"/>
    <w:rsid w:val="006922C9"/>
    <w:rsid w:val="00692AB9"/>
    <w:rsid w:val="00694643"/>
    <w:rsid w:val="006959FD"/>
    <w:rsid w:val="00695AFC"/>
    <w:rsid w:val="00695DF8"/>
    <w:rsid w:val="00696E51"/>
    <w:rsid w:val="006974A4"/>
    <w:rsid w:val="0069778E"/>
    <w:rsid w:val="00697BE4"/>
    <w:rsid w:val="006A1284"/>
    <w:rsid w:val="006A2D94"/>
    <w:rsid w:val="006A41BF"/>
    <w:rsid w:val="006A4461"/>
    <w:rsid w:val="006A482A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647E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065B1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470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3C6D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4AE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3FEA"/>
    <w:rsid w:val="00794F3F"/>
    <w:rsid w:val="00795472"/>
    <w:rsid w:val="00795C57"/>
    <w:rsid w:val="007966C7"/>
    <w:rsid w:val="007A0458"/>
    <w:rsid w:val="007A096F"/>
    <w:rsid w:val="007A1B92"/>
    <w:rsid w:val="007A25A6"/>
    <w:rsid w:val="007A3FF4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5A36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E78BB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24A2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1ED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BE2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2BB0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767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6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AA9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1D1"/>
    <w:rsid w:val="009D75EE"/>
    <w:rsid w:val="009D7726"/>
    <w:rsid w:val="009E115F"/>
    <w:rsid w:val="009E121F"/>
    <w:rsid w:val="009E1463"/>
    <w:rsid w:val="009E1813"/>
    <w:rsid w:val="009E1CA7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0F2F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352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4B2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97FBE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2F6D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924"/>
    <w:rsid w:val="00AE1A22"/>
    <w:rsid w:val="00AE1A99"/>
    <w:rsid w:val="00AE1C45"/>
    <w:rsid w:val="00AE25BA"/>
    <w:rsid w:val="00AE3553"/>
    <w:rsid w:val="00AE3B0B"/>
    <w:rsid w:val="00AE45B8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4776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0DC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6F9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2A06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082C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7E7"/>
    <w:rsid w:val="00C81996"/>
    <w:rsid w:val="00C81A45"/>
    <w:rsid w:val="00C81A75"/>
    <w:rsid w:val="00C82501"/>
    <w:rsid w:val="00C830AE"/>
    <w:rsid w:val="00C848E3"/>
    <w:rsid w:val="00C852C9"/>
    <w:rsid w:val="00C8554F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5BDF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2DF7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AAA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DC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393B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2E36"/>
    <w:rsid w:val="00CF4036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965"/>
    <w:rsid w:val="00D10AE1"/>
    <w:rsid w:val="00D10CBE"/>
    <w:rsid w:val="00D1118F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433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4FE3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A71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18D3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D4B"/>
    <w:rsid w:val="00D66F85"/>
    <w:rsid w:val="00D70DE7"/>
    <w:rsid w:val="00D710B9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686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5BEF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164C"/>
    <w:rsid w:val="00DD2A5C"/>
    <w:rsid w:val="00DD4B98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07DAB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6A75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565"/>
    <w:rsid w:val="00E45FC8"/>
    <w:rsid w:val="00E47007"/>
    <w:rsid w:val="00E475D4"/>
    <w:rsid w:val="00E50325"/>
    <w:rsid w:val="00E518D2"/>
    <w:rsid w:val="00E519F1"/>
    <w:rsid w:val="00E522D8"/>
    <w:rsid w:val="00E52AF0"/>
    <w:rsid w:val="00E52FE6"/>
    <w:rsid w:val="00E53051"/>
    <w:rsid w:val="00E54DE5"/>
    <w:rsid w:val="00E55083"/>
    <w:rsid w:val="00E553FF"/>
    <w:rsid w:val="00E56417"/>
    <w:rsid w:val="00E56428"/>
    <w:rsid w:val="00E56829"/>
    <w:rsid w:val="00E572FF"/>
    <w:rsid w:val="00E57C9E"/>
    <w:rsid w:val="00E627D3"/>
    <w:rsid w:val="00E62838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487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4D5B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0BCC"/>
    <w:rsid w:val="00EF11DB"/>
    <w:rsid w:val="00EF1386"/>
    <w:rsid w:val="00EF2F65"/>
    <w:rsid w:val="00EF338A"/>
    <w:rsid w:val="00EF36E7"/>
    <w:rsid w:val="00EF38D8"/>
    <w:rsid w:val="00EF3A3B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2F8F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0852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22E1"/>
    <w:rsid w:val="00F42565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2410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64B0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FA8D6"/>
  <w15:chartTrackingRefBased/>
  <w15:docId w15:val="{E556B747-9CA7-4828-AE85-8A2707D7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29">
    <w:name w:val="Абзац списка2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a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Unresolved Mention"/>
    <w:uiPriority w:val="99"/>
    <w:semiHidden/>
    <w:unhideWhenUsed/>
    <w:rsid w:val="00EF2F65"/>
    <w:rPr>
      <w:color w:val="605E5C"/>
      <w:shd w:val="clear" w:color="auto" w:fill="E1DFDD"/>
    </w:rPr>
  </w:style>
  <w:style w:type="paragraph" w:customStyle="1" w:styleId="xmsonormal">
    <w:name w:val="x_msonormal"/>
    <w:basedOn w:val="a8"/>
    <w:rsid w:val="00C8554F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F57A78-186A-4354-94B0-8500FD010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CCC00-6B29-44F0-A417-D665023341B2}"/>
</file>

<file path=customXml/itemProps3.xml><?xml version="1.0" encoding="utf-8"?>
<ds:datastoreItem xmlns:ds="http://schemas.openxmlformats.org/officeDocument/2006/customXml" ds:itemID="{855E75E5-05F2-4BDF-8EF2-56B6EFDF26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C0F7D-0E01-486C-99E4-6E41C85E30B4}">
  <ds:schemaRefs>
    <ds:schemaRef ds:uri="http://schemas.microsoft.com/office/2006/metadata/properties"/>
    <ds:schemaRef ds:uri="http://schemas.microsoft.com/office/infopath/2007/PartnerControls"/>
    <ds:schemaRef ds:uri="4dc1204d-f622-403c-8cbb-4a81ee85b84f"/>
    <ds:schemaRef ds:uri="fb6beafc-02e2-41e6-b9a3-53b67426a3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Большакова Рита Викторовна</cp:lastModifiedBy>
  <cp:revision>22</cp:revision>
  <cp:lastPrinted>2022-08-11T08:29:00Z</cp:lastPrinted>
  <dcterms:created xsi:type="dcterms:W3CDTF">2022-08-29T11:21:00Z</dcterms:created>
  <dcterms:modified xsi:type="dcterms:W3CDTF">2023-07-19T13:47:00Z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0x010100ECD57BF91DDB574BBD1213FC4F4189A5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